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DCF0" w14:textId="155087ED" w:rsidR="00E5696D" w:rsidRPr="002E4EE8" w:rsidRDefault="00E5696D" w:rsidP="00E5696D">
      <w:pPr>
        <w:spacing w:after="0" w:line="240" w:lineRule="auto"/>
        <w:rPr>
          <w:sz w:val="20"/>
        </w:rPr>
      </w:pPr>
      <w:r w:rsidRPr="00E5696D">
        <w:rPr>
          <w:b/>
          <w:sz w:val="20"/>
        </w:rPr>
        <w:t>Session:</w:t>
      </w:r>
      <w:r w:rsidR="003F7D2C">
        <w:rPr>
          <w:b/>
          <w:sz w:val="20"/>
        </w:rPr>
        <w:t xml:space="preserve"> </w:t>
      </w:r>
      <w:r w:rsidR="00416BB3" w:rsidRPr="00416BB3">
        <w:rPr>
          <w:bCs/>
          <w:sz w:val="20"/>
        </w:rPr>
        <w:t>Tackling the Shortage of GME Slots: Solutions Within Reach</w:t>
      </w:r>
    </w:p>
    <w:p w14:paraId="6B96CA83" w14:textId="77777777" w:rsidR="00E5696D" w:rsidRPr="00E5696D" w:rsidRDefault="00E5696D" w:rsidP="00E5696D">
      <w:pPr>
        <w:spacing w:after="0" w:line="240" w:lineRule="auto"/>
        <w:rPr>
          <w:sz w:val="20"/>
        </w:rPr>
      </w:pPr>
    </w:p>
    <w:p w14:paraId="18F989A7" w14:textId="77777777" w:rsidR="00416BB3" w:rsidRDefault="00E5696D" w:rsidP="00E5696D">
      <w:pPr>
        <w:spacing w:after="0" w:line="240" w:lineRule="auto"/>
        <w:rPr>
          <w:b/>
          <w:sz w:val="20"/>
        </w:rPr>
      </w:pPr>
      <w:r w:rsidRPr="00E5696D">
        <w:rPr>
          <w:b/>
          <w:sz w:val="20"/>
        </w:rPr>
        <w:t>Presenters:</w:t>
      </w:r>
      <w:r w:rsidR="00355B13">
        <w:rPr>
          <w:b/>
          <w:sz w:val="20"/>
        </w:rPr>
        <w:t xml:space="preserve"> </w:t>
      </w:r>
    </w:p>
    <w:p w14:paraId="12E3EFF0" w14:textId="1E6620C3" w:rsidR="00E5696D" w:rsidRDefault="00416BB3" w:rsidP="00E5696D">
      <w:pPr>
        <w:spacing w:after="0" w:line="240" w:lineRule="auto"/>
        <w:rPr>
          <w:sz w:val="20"/>
        </w:rPr>
      </w:pPr>
      <w:r w:rsidRPr="00416BB3">
        <w:rPr>
          <w:sz w:val="20"/>
        </w:rPr>
        <w:t>Moderator:</w:t>
      </w:r>
      <w:r>
        <w:rPr>
          <w:b/>
          <w:sz w:val="20"/>
        </w:rPr>
        <w:t xml:space="preserve"> </w:t>
      </w:r>
      <w:proofErr w:type="spellStart"/>
      <w:r w:rsidRPr="00416BB3">
        <w:rPr>
          <w:sz w:val="20"/>
        </w:rPr>
        <w:t>Atul</w:t>
      </w:r>
      <w:proofErr w:type="spellEnd"/>
      <w:r w:rsidRPr="00416BB3">
        <w:rPr>
          <w:sz w:val="20"/>
        </w:rPr>
        <w:t xml:space="preserve"> Grover</w:t>
      </w:r>
    </w:p>
    <w:p w14:paraId="4F03A078" w14:textId="6BE62752" w:rsidR="00416BB3" w:rsidRPr="002E4EE8" w:rsidRDefault="00416BB3" w:rsidP="00416BB3">
      <w:pPr>
        <w:spacing w:after="0" w:line="240" w:lineRule="auto"/>
        <w:rPr>
          <w:sz w:val="20"/>
        </w:rPr>
      </w:pPr>
      <w:r>
        <w:rPr>
          <w:sz w:val="20"/>
        </w:rPr>
        <w:t>Panelists: Michelle</w:t>
      </w:r>
      <w:r w:rsidR="00904CE5">
        <w:rPr>
          <w:sz w:val="20"/>
        </w:rPr>
        <w:t xml:space="preserve"> (Shelley) </w:t>
      </w:r>
      <w:proofErr w:type="spellStart"/>
      <w:r w:rsidR="00904CE5">
        <w:rPr>
          <w:sz w:val="20"/>
        </w:rPr>
        <w:t>Nu</w:t>
      </w:r>
      <w:r>
        <w:rPr>
          <w:sz w:val="20"/>
        </w:rPr>
        <w:t>ss</w:t>
      </w:r>
      <w:proofErr w:type="spellEnd"/>
      <w:r w:rsidR="00904CE5">
        <w:rPr>
          <w:sz w:val="20"/>
        </w:rPr>
        <w:t xml:space="preserve"> – associate dean of GME and DIO at University of Georgia</w:t>
      </w:r>
      <w:r>
        <w:rPr>
          <w:sz w:val="20"/>
        </w:rPr>
        <w:t>, Karen Sanders</w:t>
      </w:r>
      <w:r w:rsidR="00904CE5">
        <w:rPr>
          <w:sz w:val="20"/>
        </w:rPr>
        <w:t xml:space="preserve"> – deputy chief officer for academic affiliations at veterans health administration</w:t>
      </w:r>
      <w:r>
        <w:rPr>
          <w:sz w:val="20"/>
        </w:rPr>
        <w:t>,</w:t>
      </w:r>
      <w:r w:rsidRPr="00416BB3">
        <w:rPr>
          <w:sz w:val="20"/>
        </w:rPr>
        <w:t xml:space="preserve"> </w:t>
      </w:r>
      <w:hyperlink r:id="rId7" w:history="1">
        <w:r w:rsidRPr="00416BB3">
          <w:rPr>
            <w:rStyle w:val="Hyperlink"/>
            <w:sz w:val="20"/>
          </w:rPr>
          <w:t>Lori </w:t>
        </w:r>
        <w:proofErr w:type="spellStart"/>
        <w:r w:rsidRPr="00416BB3">
          <w:rPr>
            <w:rStyle w:val="Hyperlink"/>
            <w:sz w:val="20"/>
          </w:rPr>
          <w:t>Mihalich</w:t>
        </w:r>
        <w:proofErr w:type="spellEnd"/>
        <w:r w:rsidRPr="00416BB3">
          <w:rPr>
            <w:rStyle w:val="Hyperlink"/>
            <w:sz w:val="20"/>
          </w:rPr>
          <w:t>-Levin</w:t>
        </w:r>
      </w:hyperlink>
      <w:r w:rsidR="00904CE5">
        <w:rPr>
          <w:sz w:val="20"/>
        </w:rPr>
        <w:t xml:space="preserve">, JD – director of hospital and GME payment policies, translates </w:t>
      </w:r>
      <w:proofErr w:type="spellStart"/>
      <w:r w:rsidR="00904CE5">
        <w:rPr>
          <w:sz w:val="20"/>
        </w:rPr>
        <w:t>medicare</w:t>
      </w:r>
      <w:proofErr w:type="spellEnd"/>
      <w:r w:rsidR="00904CE5">
        <w:rPr>
          <w:sz w:val="20"/>
        </w:rPr>
        <w:t xml:space="preserve"> policies into English</w:t>
      </w:r>
      <w:r>
        <w:rPr>
          <w:sz w:val="20"/>
        </w:rPr>
        <w:t xml:space="preserve">, </w:t>
      </w:r>
      <w:hyperlink r:id="rId8" w:history="1">
        <w:r w:rsidRPr="00416BB3">
          <w:rPr>
            <w:rStyle w:val="Hyperlink"/>
            <w:sz w:val="20"/>
          </w:rPr>
          <w:t>Rick </w:t>
        </w:r>
        <w:proofErr w:type="spellStart"/>
        <w:r w:rsidRPr="00416BB3">
          <w:rPr>
            <w:rStyle w:val="Hyperlink"/>
            <w:sz w:val="20"/>
          </w:rPr>
          <w:t>Bossard</w:t>
        </w:r>
        <w:proofErr w:type="spellEnd"/>
      </w:hyperlink>
      <w:r w:rsidR="00904CE5">
        <w:rPr>
          <w:sz w:val="20"/>
        </w:rPr>
        <w:t xml:space="preserve"> – government relations officer for University of Michigan Health System</w:t>
      </w:r>
    </w:p>
    <w:p w14:paraId="4D7896D7" w14:textId="77777777" w:rsidR="00B239E8" w:rsidRPr="002E4EE8" w:rsidRDefault="00B239E8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Contact Information:</w:t>
      </w:r>
    </w:p>
    <w:p w14:paraId="263F88FA" w14:textId="77777777" w:rsidR="0044702E" w:rsidRDefault="0044702E" w:rsidP="00E5696D">
      <w:pPr>
        <w:spacing w:after="0" w:line="240" w:lineRule="auto"/>
        <w:rPr>
          <w:b/>
          <w:sz w:val="20"/>
        </w:rPr>
      </w:pPr>
    </w:p>
    <w:p w14:paraId="6E76B49C" w14:textId="1017F0A1" w:rsidR="0044702E" w:rsidRPr="00416BB3" w:rsidRDefault="0044702E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Date and Time:</w:t>
      </w:r>
      <w:r w:rsidR="003F7D2C">
        <w:rPr>
          <w:b/>
          <w:sz w:val="20"/>
        </w:rPr>
        <w:t xml:space="preserve"> </w:t>
      </w:r>
      <w:r w:rsidR="00416BB3">
        <w:rPr>
          <w:sz w:val="20"/>
        </w:rPr>
        <w:t>11/</w:t>
      </w:r>
      <w:r w:rsidR="00A44963">
        <w:rPr>
          <w:sz w:val="20"/>
        </w:rPr>
        <w:t>8/14</w:t>
      </w:r>
    </w:p>
    <w:p w14:paraId="5AFBC40C" w14:textId="77777777" w:rsidR="00E5696D" w:rsidRPr="00E5696D" w:rsidRDefault="00E5696D" w:rsidP="00E5696D">
      <w:pPr>
        <w:spacing w:after="0" w:line="240" w:lineRule="auto"/>
        <w:rPr>
          <w:sz w:val="20"/>
        </w:rPr>
      </w:pPr>
    </w:p>
    <w:p w14:paraId="079CF879" w14:textId="77777777" w:rsidR="00E5696D" w:rsidRPr="005C04DD" w:rsidRDefault="009F29DD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Compiled b</w:t>
      </w:r>
      <w:r w:rsidR="00E5696D" w:rsidRPr="00E5696D">
        <w:rPr>
          <w:b/>
          <w:sz w:val="20"/>
        </w:rPr>
        <w:t>y:</w:t>
      </w:r>
      <w:r w:rsidR="005C04DD">
        <w:rPr>
          <w:b/>
          <w:sz w:val="20"/>
        </w:rPr>
        <w:t xml:space="preserve"> </w:t>
      </w:r>
      <w:r w:rsidR="005C04DD">
        <w:rPr>
          <w:sz w:val="20"/>
        </w:rPr>
        <w:t>Kate Carroll</w:t>
      </w:r>
    </w:p>
    <w:p w14:paraId="2BF4F3F4" w14:textId="77777777" w:rsidR="00E5696D" w:rsidRPr="005C04DD" w:rsidRDefault="002B4F68" w:rsidP="009F29DD">
      <w:pPr>
        <w:spacing w:after="0" w:line="240" w:lineRule="auto"/>
        <w:ind w:left="720"/>
        <w:rPr>
          <w:sz w:val="20"/>
        </w:rPr>
      </w:pPr>
      <w:r>
        <w:rPr>
          <w:b/>
          <w:sz w:val="20"/>
        </w:rPr>
        <w:t>Email:</w:t>
      </w:r>
      <w:r w:rsidR="003F7D2C">
        <w:rPr>
          <w:b/>
          <w:sz w:val="20"/>
        </w:rPr>
        <w:t xml:space="preserve"> </w:t>
      </w:r>
      <w:r w:rsidR="005C04DD">
        <w:rPr>
          <w:sz w:val="20"/>
        </w:rPr>
        <w:t>ktcarroll@ucsd.edu</w:t>
      </w:r>
    </w:p>
    <w:p w14:paraId="6F3FA1BE" w14:textId="77777777" w:rsidR="00E5696D" w:rsidRDefault="00E5696D" w:rsidP="00E5696D">
      <w:pPr>
        <w:spacing w:after="0" w:line="240" w:lineRule="auto"/>
        <w:rPr>
          <w:b/>
        </w:rPr>
      </w:pPr>
    </w:p>
    <w:p w14:paraId="772CE883" w14:textId="77777777" w:rsidR="009F29DD" w:rsidRDefault="009F29DD" w:rsidP="00E5696D">
      <w:pPr>
        <w:spacing w:after="0" w:line="240" w:lineRule="auto"/>
        <w:rPr>
          <w:b/>
        </w:rPr>
      </w:pPr>
    </w:p>
    <w:p w14:paraId="10E0D869" w14:textId="77777777" w:rsidR="00E5696D" w:rsidRPr="00257EBA" w:rsidRDefault="00E5696D" w:rsidP="00E5696D">
      <w:pPr>
        <w:spacing w:after="0" w:line="240" w:lineRule="auto"/>
        <w:rPr>
          <w:b/>
          <w:color w:val="0070C0"/>
          <w:sz w:val="24"/>
        </w:rPr>
      </w:pPr>
      <w:r w:rsidRPr="00E5696D">
        <w:rPr>
          <w:b/>
          <w:color w:val="0070C0"/>
          <w:sz w:val="24"/>
        </w:rPr>
        <w:t>Summary:</w:t>
      </w:r>
    </w:p>
    <w:p w14:paraId="1CDB0080" w14:textId="77777777" w:rsidR="00E5696D" w:rsidRDefault="00E5696D" w:rsidP="00E5696D">
      <w:pPr>
        <w:spacing w:after="0" w:line="240" w:lineRule="auto"/>
        <w:rPr>
          <w:b/>
          <w:sz w:val="24"/>
        </w:rPr>
      </w:pPr>
    </w:p>
    <w:p w14:paraId="18AEE580" w14:textId="77777777" w:rsidR="00E5696D" w:rsidRDefault="00E5696D" w:rsidP="00E5696D">
      <w:pPr>
        <w:spacing w:after="0" w:line="240" w:lineRule="auto"/>
        <w:rPr>
          <w:sz w:val="24"/>
          <w:u w:val="single"/>
        </w:rPr>
      </w:pPr>
      <w:r w:rsidRPr="00E5696D">
        <w:rPr>
          <w:sz w:val="24"/>
          <w:u w:val="single"/>
        </w:rPr>
        <w:t>Notes:</w:t>
      </w:r>
    </w:p>
    <w:p w14:paraId="3575CDE3" w14:textId="6BCFB306" w:rsidR="00310034" w:rsidRDefault="00904CE5" w:rsidP="005739E1">
      <w:pPr>
        <w:spacing w:after="0" w:line="240" w:lineRule="auto"/>
      </w:pPr>
      <w:r>
        <w:t>Lori</w:t>
      </w:r>
    </w:p>
    <w:p w14:paraId="777F5AEA" w14:textId="621716CD" w:rsidR="00904CE5" w:rsidRDefault="00904CE5" w:rsidP="00904C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Hospitals that have never trained residents before still have opportunity to open positions and receive </w:t>
      </w:r>
      <w:proofErr w:type="spellStart"/>
      <w:r>
        <w:t>medicare</w:t>
      </w:r>
      <w:proofErr w:type="spellEnd"/>
      <w:r>
        <w:t xml:space="preserve"> GME payments</w:t>
      </w:r>
    </w:p>
    <w:p w14:paraId="1A13DC4D" w14:textId="29DD18AB" w:rsidR="00904CE5" w:rsidRDefault="00904CE5" w:rsidP="00904CE5">
      <w:pPr>
        <w:pStyle w:val="ListParagraph"/>
        <w:numPr>
          <w:ilvl w:val="0"/>
          <w:numId w:val="4"/>
        </w:numPr>
        <w:spacing w:after="0" w:line="240" w:lineRule="auto"/>
      </w:pPr>
      <w:r>
        <w:t>Hospitals that have never trained residents but want to</w:t>
      </w:r>
    </w:p>
    <w:p w14:paraId="63B4CB03" w14:textId="2172CA7F" w:rsidR="00904CE5" w:rsidRDefault="00904CE5" w:rsidP="00904CE5">
      <w:pPr>
        <w:pStyle w:val="ListParagraph"/>
        <w:numPr>
          <w:ilvl w:val="0"/>
          <w:numId w:val="4"/>
        </w:numPr>
        <w:spacing w:after="0" w:line="240" w:lineRule="auto"/>
      </w:pPr>
      <w:r>
        <w:t>Hospitals</w:t>
      </w:r>
      <w:r w:rsidR="00A212EF">
        <w:t xml:space="preserve"> t</w:t>
      </w:r>
      <w:r>
        <w:t>hat have never trained residents and don't want to but want to have rotations</w:t>
      </w:r>
    </w:p>
    <w:p w14:paraId="6926D2BB" w14:textId="12646D7A" w:rsidR="00904CE5" w:rsidRDefault="00904CE5" w:rsidP="00904CE5">
      <w:pPr>
        <w:pStyle w:val="ListParagraph"/>
        <w:numPr>
          <w:ilvl w:val="0"/>
          <w:numId w:val="4"/>
        </w:numPr>
        <w:spacing w:after="0" w:line="240" w:lineRule="auto"/>
      </w:pPr>
      <w:r>
        <w:t>Direct GME payments – paid per resident FTE up to cap, if you’re a new teaching hospital you have to establish a per resident amount</w:t>
      </w:r>
    </w:p>
    <w:p w14:paraId="77DAA9B4" w14:textId="16B88221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Paid based on </w:t>
      </w:r>
      <w:proofErr w:type="spellStart"/>
      <w:r>
        <w:t>medicare</w:t>
      </w:r>
      <w:proofErr w:type="spellEnd"/>
      <w:r>
        <w:t xml:space="preserve"> share, %age of </w:t>
      </w:r>
      <w:proofErr w:type="spellStart"/>
      <w:r>
        <w:t>pateints</w:t>
      </w:r>
      <w:proofErr w:type="spellEnd"/>
      <w:r>
        <w:t xml:space="preserve"> that are </w:t>
      </w:r>
      <w:proofErr w:type="spellStart"/>
      <w:r>
        <w:t>medicare</w:t>
      </w:r>
      <w:proofErr w:type="spellEnd"/>
      <w:r>
        <w:t xml:space="preserve"> patients, multiply share by per resident amount = </w:t>
      </w:r>
      <w:proofErr w:type="spellStart"/>
      <w:r>
        <w:t>medicare</w:t>
      </w:r>
      <w:proofErr w:type="spellEnd"/>
      <w:r>
        <w:t xml:space="preserve"> payment per resident, if resident exceeds time period payment will go down by half</w:t>
      </w:r>
    </w:p>
    <w:p w14:paraId="54D88B4A" w14:textId="0AB5B483" w:rsidR="00904CE5" w:rsidRDefault="00904CE5" w:rsidP="00904CE5">
      <w:pPr>
        <w:pStyle w:val="ListParagraph"/>
        <w:numPr>
          <w:ilvl w:val="0"/>
          <w:numId w:val="4"/>
        </w:numPr>
        <w:spacing w:after="0" w:line="240" w:lineRule="auto"/>
      </w:pPr>
      <w:r>
        <w:t>Indirect Medical education payments – partially compensates for higher patient care costs due to presence of teaching programs, patient complexity etc.</w:t>
      </w:r>
      <w:r w:rsidR="00A212EF">
        <w:t>, add on to DRG payment, based on formula using intern and resident to bed ratio, have to figure out how many residents you have per bed in your hospital</w:t>
      </w:r>
    </w:p>
    <w:p w14:paraId="720DB6CF" w14:textId="3F64E29D" w:rsidR="00904CE5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>Depends on # of FTEs and number of beds, intern/resident: ratio = residents/beds, put it in a formula determined by congress and get add on to DRG payment</w:t>
      </w:r>
    </w:p>
    <w:p w14:paraId="1C566479" w14:textId="1B80657E" w:rsidR="00A212EF" w:rsidRDefault="00A212EF" w:rsidP="00A212EF">
      <w:pPr>
        <w:pStyle w:val="ListParagraph"/>
        <w:numPr>
          <w:ilvl w:val="0"/>
          <w:numId w:val="4"/>
        </w:numPr>
        <w:spacing w:after="0" w:line="240" w:lineRule="auto"/>
      </w:pPr>
      <w:r>
        <w:t>Medicare caps – can only be paid for resident FTEs in 1996, if it didn’t report training residents in 1996 it can become a teaching hospital by building up a cap</w:t>
      </w:r>
    </w:p>
    <w:p w14:paraId="01A469ED" w14:textId="30DD1AE5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>Establishing PRA – uses lower of first year actual costs or weighted PRA for geographic area</w:t>
      </w:r>
    </w:p>
    <w:p w14:paraId="1BC9CA8E" w14:textId="2D5D82CF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Establishing resident caps – 5 </w:t>
      </w:r>
      <w:proofErr w:type="spellStart"/>
      <w:r>
        <w:t>yr</w:t>
      </w:r>
      <w:proofErr w:type="spellEnd"/>
      <w:r>
        <w:t xml:space="preserve"> window, many nuances</w:t>
      </w:r>
    </w:p>
    <w:p w14:paraId="776FFAD7" w14:textId="26F1E5DD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PRA and cap are permanent after 5 </w:t>
      </w:r>
      <w:proofErr w:type="spellStart"/>
      <w:r>
        <w:t>yr</w:t>
      </w:r>
      <w:proofErr w:type="spellEnd"/>
      <w:r>
        <w:t xml:space="preserve"> window</w:t>
      </w:r>
    </w:p>
    <w:p w14:paraId="1DF6FA6D" w14:textId="27DCB622" w:rsidR="00A212EF" w:rsidRDefault="00A212EF" w:rsidP="00A212EF">
      <w:pPr>
        <w:pStyle w:val="ListParagraph"/>
        <w:numPr>
          <w:ilvl w:val="0"/>
          <w:numId w:val="4"/>
        </w:numPr>
        <w:spacing w:after="0" w:line="240" w:lineRule="auto"/>
      </w:pPr>
      <w:r>
        <w:t>What is “new”?</w:t>
      </w:r>
    </w:p>
    <w:p w14:paraId="7BB347F7" w14:textId="5624F2D4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>Program director is new, teaching staff is new, residents new – if you don’t pass, they won’t give GME payments</w:t>
      </w:r>
    </w:p>
    <w:p w14:paraId="6284A4E0" w14:textId="15B61ADE" w:rsidR="00A212EF" w:rsidRDefault="00A212EF" w:rsidP="00A212EF">
      <w:pPr>
        <w:pStyle w:val="ListParagraph"/>
        <w:numPr>
          <w:ilvl w:val="0"/>
          <w:numId w:val="4"/>
        </w:numPr>
        <w:spacing w:after="0" w:line="240" w:lineRule="auto"/>
      </w:pPr>
      <w:r>
        <w:t>What if hospital hosts rotating students?</w:t>
      </w:r>
    </w:p>
    <w:p w14:paraId="4BCF3AC2" w14:textId="26F635D5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>Triggers PRA – need to incur and record cost of training resident on HCR</w:t>
      </w:r>
    </w:p>
    <w:p w14:paraId="25DCE97D" w14:textId="6A058DC6" w:rsidR="00A212EF" w:rsidRDefault="00A212EF" w:rsidP="00A212E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resident comes in for rotation from a </w:t>
      </w:r>
      <w:r>
        <w:rPr>
          <w:i/>
        </w:rPr>
        <w:t>new</w:t>
      </w:r>
      <w:r>
        <w:t xml:space="preserve"> program then it triggers cap at your hospital from when program started at other hospital</w:t>
      </w:r>
    </w:p>
    <w:p w14:paraId="721CE7AD" w14:textId="1C196E95" w:rsidR="00A212EF" w:rsidRDefault="00A212EF" w:rsidP="00A212EF">
      <w:pPr>
        <w:pStyle w:val="ListParagraph"/>
        <w:numPr>
          <w:ilvl w:val="0"/>
          <w:numId w:val="4"/>
        </w:numPr>
        <w:spacing w:after="0" w:line="240" w:lineRule="auto"/>
      </w:pPr>
      <w:r>
        <w:t>Becoming a New Teaching Hospital – guide with details, continuously updated</w:t>
      </w:r>
    </w:p>
    <w:p w14:paraId="16B413F0" w14:textId="046EE890" w:rsidR="00A212EF" w:rsidRDefault="00A212EF" w:rsidP="00A212EF">
      <w:pPr>
        <w:spacing w:after="0" w:line="240" w:lineRule="auto"/>
      </w:pPr>
      <w:r>
        <w:lastRenderedPageBreak/>
        <w:t>Shelley – real-life example of building a teaching hospital</w:t>
      </w:r>
      <w:r w:rsidR="00347FA2">
        <w:t>, Georgia</w:t>
      </w:r>
    </w:p>
    <w:p w14:paraId="775DC01D" w14:textId="77777777" w:rsidR="00347FA2" w:rsidRDefault="00347FA2" w:rsidP="00347FA2">
      <w:pPr>
        <w:pStyle w:val="ListParagraph"/>
        <w:numPr>
          <w:ilvl w:val="0"/>
          <w:numId w:val="4"/>
        </w:numPr>
        <w:spacing w:after="0" w:line="240" w:lineRule="auto"/>
      </w:pPr>
      <w:r>
        <w:t>GA statistics</w:t>
      </w:r>
    </w:p>
    <w:p w14:paraId="4C055626" w14:textId="629FFE70" w:rsidR="00A212EF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Physician crisis especially bad in Georgia – people living longer and moving down south</w:t>
      </w:r>
    </w:p>
    <w:p w14:paraId="03AA115B" w14:textId="79B550ED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GA has increased medical student spots and enrollment up to 57%, new DO school in Suwanee</w:t>
      </w:r>
    </w:p>
    <w:p w14:paraId="0D1F02A6" w14:textId="67701D98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GME expansion is only 31% - currently train 2100 residents</w:t>
      </w:r>
    </w:p>
    <w:p w14:paraId="3BEE7DE6" w14:textId="585B190C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More students than residents in GA – students who do GME are more likely to practice</w:t>
      </w:r>
    </w:p>
    <w:p w14:paraId="5B5B4B0D" w14:textId="59EA747A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Ranked low in terms of resident physicians per capita and even worse in 1º care doctors per population</w:t>
      </w:r>
    </w:p>
    <w:p w14:paraId="1283451D" w14:textId="50FF2660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No GME in NE GA (Athens)</w:t>
      </w:r>
    </w:p>
    <w:p w14:paraId="532C3F90" w14:textId="638F4E01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Only 16 hospitals participated in GME when she arrived</w:t>
      </w:r>
    </w:p>
    <w:p w14:paraId="0BB05C46" w14:textId="78327741" w:rsidR="00347FA2" w:rsidRDefault="00347FA2" w:rsidP="00347FA2">
      <w:pPr>
        <w:pStyle w:val="ListParagraph"/>
        <w:numPr>
          <w:ilvl w:val="0"/>
          <w:numId w:val="4"/>
        </w:numPr>
        <w:spacing w:after="0" w:line="240" w:lineRule="auto"/>
      </w:pPr>
      <w:r>
        <w:t>How do you expand GME?</w:t>
      </w:r>
      <w:r w:rsidR="0049494C">
        <w:t xml:space="preserve"> New teaching hospitals – have to consider:</w:t>
      </w:r>
    </w:p>
    <w:p w14:paraId="2EF0E9BA" w14:textId="2695418F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Sustainable funding </w:t>
      </w:r>
    </w:p>
    <w:p w14:paraId="4700CBB0" w14:textId="15AE6900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Distribution – outside of current GME hubs (Atlanta, Augusta)</w:t>
      </w:r>
    </w:p>
    <w:p w14:paraId="7919FEBC" w14:textId="03537259" w:rsidR="00347FA2" w:rsidRDefault="00347FA2" w:rsidP="00347FA2">
      <w:pPr>
        <w:pStyle w:val="ListParagraph"/>
        <w:numPr>
          <w:ilvl w:val="1"/>
          <w:numId w:val="4"/>
        </w:numPr>
        <w:spacing w:after="0" w:line="240" w:lineRule="auto"/>
      </w:pPr>
      <w:r>
        <w:t>Specialty – primary care and general surgery</w:t>
      </w:r>
    </w:p>
    <w:p w14:paraId="4315F525" w14:textId="5841B112" w:rsidR="0049494C" w:rsidRDefault="0049494C" w:rsidP="0049494C">
      <w:pPr>
        <w:pStyle w:val="ListParagraph"/>
        <w:numPr>
          <w:ilvl w:val="0"/>
          <w:numId w:val="4"/>
        </w:numPr>
        <w:spacing w:after="0" w:line="240" w:lineRule="auto"/>
      </w:pPr>
      <w:r>
        <w:t>Challenges to new hospitals:</w:t>
      </w:r>
    </w:p>
    <w:p w14:paraId="3C6A6216" w14:textId="18CFEFA7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>Hospital readiness</w:t>
      </w:r>
    </w:p>
    <w:p w14:paraId="6B32D987" w14:textId="028466D0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>Medical staff perceptions and willingness</w:t>
      </w:r>
    </w:p>
    <w:p w14:paraId="64D2B55C" w14:textId="701DDA48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>Strategic plan</w:t>
      </w:r>
    </w:p>
    <w:p w14:paraId="4970313D" w14:textId="3C1AD553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>Mission changing decision</w:t>
      </w:r>
    </w:p>
    <w:p w14:paraId="2A0C7CC2" w14:textId="1E69317A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>Transformation to community teaching hospital</w:t>
      </w:r>
    </w:p>
    <w:p w14:paraId="5BF0C6B3" w14:textId="14186776" w:rsidR="0049494C" w:rsidRDefault="0049494C" w:rsidP="0049494C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Financial constraints – probably 2-8M in start up costs, must ID source, won’t get any </w:t>
      </w:r>
      <w:proofErr w:type="spellStart"/>
      <w:r>
        <w:t>medicare</w:t>
      </w:r>
      <w:proofErr w:type="spellEnd"/>
      <w:r>
        <w:t xml:space="preserve"> payment until the first resident is on duty</w:t>
      </w:r>
    </w:p>
    <w:p w14:paraId="449BE173" w14:textId="3D0B3B5A" w:rsidR="0049494C" w:rsidRDefault="0049494C" w:rsidP="0049494C">
      <w:pPr>
        <w:pStyle w:val="ListParagraph"/>
        <w:numPr>
          <w:ilvl w:val="0"/>
          <w:numId w:val="4"/>
        </w:numPr>
        <w:spacing w:after="0" w:line="240" w:lineRule="auto"/>
      </w:pPr>
      <w:r>
        <w:t>Takes a lot of education and reiteration to get hospitals on board and infrastructure ready, many times faculty don’t have required credentials – have to recruit directors and faculty, then go through the ACGME steps</w:t>
      </w:r>
    </w:p>
    <w:p w14:paraId="0745CB79" w14:textId="10B8B7D3" w:rsidR="0049494C" w:rsidRDefault="0049494C" w:rsidP="004949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Proposed 400 new resident positions, funding model to help cover costs, </w:t>
      </w:r>
      <w:r w:rsidR="0003100B">
        <w:t>hospitals had to focus on primary care and general surgery, hospitals required to match funding 1:1</w:t>
      </w:r>
    </w:p>
    <w:p w14:paraId="6C804A8B" w14:textId="38512592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Governor supported and approved funding in 2013</w:t>
      </w:r>
    </w:p>
    <w:p w14:paraId="1C1B1195" w14:textId="06751426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Now 6 </w:t>
      </w:r>
      <w:proofErr w:type="spellStart"/>
      <w:r>
        <w:t>acgme</w:t>
      </w:r>
      <w:proofErr w:type="spellEnd"/>
      <w:r>
        <w:t xml:space="preserve"> accredited sponsoring </w:t>
      </w:r>
      <w:proofErr w:type="spellStart"/>
      <w:r>
        <w:t>institutitions</w:t>
      </w:r>
      <w:proofErr w:type="spellEnd"/>
    </w:p>
    <w:p w14:paraId="6F435DDF" w14:textId="740A13FB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State appropriations has gone from 1.2M in 2013 to 5.275M in 2016</w:t>
      </w:r>
    </w:p>
    <w:p w14:paraId="41AD7E8B" w14:textId="1D3A3201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>Lessons learned</w:t>
      </w:r>
    </w:p>
    <w:p w14:paraId="37DC65CD" w14:textId="136BE9F2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Do homework to know workforce data</w:t>
      </w:r>
    </w:p>
    <w:p w14:paraId="5C9D239B" w14:textId="775859E1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Education and buy-in of key stakeholders</w:t>
      </w:r>
    </w:p>
    <w:p w14:paraId="060B3762" w14:textId="1C973795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Lots of education of legislature</w:t>
      </w:r>
    </w:p>
    <w:p w14:paraId="137CFE2F" w14:textId="3330E025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GME start up costs high</w:t>
      </w:r>
    </w:p>
    <w:p w14:paraId="7636E660" w14:textId="52165AD6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Building relationships key</w:t>
      </w:r>
    </w:p>
    <w:p w14:paraId="703C109D" w14:textId="4E8AF932" w:rsidR="0003100B" w:rsidRDefault="0003100B" w:rsidP="0003100B">
      <w:pPr>
        <w:spacing w:after="0" w:line="240" w:lineRule="auto"/>
      </w:pPr>
      <w:r>
        <w:t>Rick – Michigan politics of GME</w:t>
      </w:r>
    </w:p>
    <w:p w14:paraId="311D6DA3" w14:textId="05AE697C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>Michigan has a very mature GME program, fighting to keep it moving forward</w:t>
      </w:r>
    </w:p>
    <w:p w14:paraId="4486E1AF" w14:textId="3A027F41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>5k house off</w:t>
      </w:r>
      <w:r w:rsidR="00641091">
        <w:t>icers and residents in Michigan</w:t>
      </w:r>
    </w:p>
    <w:p w14:paraId="2D015B64" w14:textId="44863BCA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>Governor targeted GME for 40% reduction in budget recommendation – 2011</w:t>
      </w:r>
    </w:p>
    <w:p w14:paraId="5D0283C6" w14:textId="21F2A95D" w:rsidR="0003100B" w:rsidRDefault="0003100B" w:rsidP="0003100B">
      <w:pPr>
        <w:pStyle w:val="ListParagraph"/>
        <w:numPr>
          <w:ilvl w:val="1"/>
          <w:numId w:val="4"/>
        </w:numPr>
        <w:spacing w:after="0" w:line="240" w:lineRule="auto"/>
      </w:pPr>
      <w:r>
        <w:t>Teaching hospitals have been in battle to make sure GME education remained fully funded</w:t>
      </w:r>
      <w:r w:rsidR="00641091">
        <w:t xml:space="preserve"> – UMHS took lead, led grass roots effort to rally full restoration of $164M budget fully restored</w:t>
      </w:r>
    </w:p>
    <w:p w14:paraId="4B2D42EB" w14:textId="554901C1" w:rsidR="00641091" w:rsidRDefault="00641091" w:rsidP="00641091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Strategy for rallying: identify champions in legislature, change the messenger to hospital CEOs and CFOs, rally the house officers – best messengers, apply gentle but relentless pressure</w:t>
      </w:r>
    </w:p>
    <w:p w14:paraId="32A4392A" w14:textId="38C7F787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Currently a solid republican majority, #1 problem is term limits – will have &gt;70 members in legislature with 2 or fewer </w:t>
      </w:r>
      <w:proofErr w:type="spellStart"/>
      <w:r>
        <w:t>yrs</w:t>
      </w:r>
      <w:proofErr w:type="spellEnd"/>
      <w:r>
        <w:t xml:space="preserve"> of experience beginning in Jan</w:t>
      </w:r>
    </w:p>
    <w:p w14:paraId="0BE4F0E8" w14:textId="3AA6932E" w:rsidR="00347FA2" w:rsidRDefault="0003100B" w:rsidP="00347FA2">
      <w:pPr>
        <w:pStyle w:val="ListParagraph"/>
        <w:numPr>
          <w:ilvl w:val="0"/>
          <w:numId w:val="4"/>
        </w:numPr>
        <w:spacing w:after="0" w:line="240" w:lineRule="auto"/>
      </w:pPr>
      <w:r>
        <w:t>GME is currently 1% of Michigan department of community health budget, ranks 5</w:t>
      </w:r>
      <w:r w:rsidRPr="0003100B">
        <w:rPr>
          <w:vertAlign w:val="superscript"/>
        </w:rPr>
        <w:t>th</w:t>
      </w:r>
      <w:r>
        <w:t xml:space="preserve"> in country for GME enterprise</w:t>
      </w:r>
      <w:r w:rsidR="00641091">
        <w:t>, supports 5k house officers and residents</w:t>
      </w:r>
    </w:p>
    <w:p w14:paraId="3F5466E6" w14:textId="7FAC75AA" w:rsidR="0003100B" w:rsidRDefault="0003100B" w:rsidP="000310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Medicaid enrollment – 2.2M, 1.5M in managed care </w:t>
      </w:r>
    </w:p>
    <w:p w14:paraId="6CD52A38" w14:textId="42D289C2" w:rsidR="00641091" w:rsidRDefault="00641091" w:rsidP="00641091">
      <w:pPr>
        <w:spacing w:after="0" w:line="240" w:lineRule="auto"/>
      </w:pPr>
      <w:r>
        <w:t>Karen</w:t>
      </w:r>
    </w:p>
    <w:p w14:paraId="3B4E384C" w14:textId="382F8759" w:rsidR="00641091" w:rsidRDefault="00641091" w:rsidP="00641091">
      <w:pPr>
        <w:pStyle w:val="ListParagraph"/>
        <w:numPr>
          <w:ilvl w:val="0"/>
          <w:numId w:val="4"/>
        </w:numPr>
        <w:spacing w:after="0" w:line="240" w:lineRule="auto"/>
      </w:pPr>
      <w:r>
        <w:t>VA – largest single provider of health professions education in the US, partnership with both allopathic and osteopathic schools</w:t>
      </w:r>
    </w:p>
    <w:p w14:paraId="449C387A" w14:textId="081E82A1" w:rsidR="00641091" w:rsidRDefault="00641091" w:rsidP="00641091">
      <w:pPr>
        <w:pStyle w:val="ListParagraph"/>
        <w:numPr>
          <w:ilvl w:val="1"/>
          <w:numId w:val="4"/>
        </w:numPr>
        <w:spacing w:after="0" w:line="240" w:lineRule="auto"/>
      </w:pPr>
      <w:r>
        <w:t>Most consist of VA as participating site, &lt;1% of VA GME is sponsored by VA</w:t>
      </w:r>
    </w:p>
    <w:p w14:paraId="55891CB1" w14:textId="5B7979A8" w:rsidR="00641091" w:rsidRDefault="00641091" w:rsidP="00641091">
      <w:pPr>
        <w:pStyle w:val="ListParagraph"/>
        <w:numPr>
          <w:ilvl w:val="1"/>
          <w:numId w:val="4"/>
        </w:numPr>
        <w:spacing w:after="0" w:line="240" w:lineRule="auto"/>
      </w:pPr>
      <w:r>
        <w:t>Affiliating VAs with medical schools fills VA physician pipeline, hoped it would also improve veteran healthcare</w:t>
      </w:r>
    </w:p>
    <w:p w14:paraId="00050410" w14:textId="5CEF8935" w:rsidR="00641091" w:rsidRDefault="00641091" w:rsidP="0064109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Nearly 2/3 of medical students have trained in VA, has </w:t>
      </w:r>
      <w:proofErr w:type="spellStart"/>
      <w:r>
        <w:t>pos</w:t>
      </w:r>
      <w:proofErr w:type="spellEnd"/>
      <w:r>
        <w:t xml:space="preserve"> impact on willingness to consider VA employment</w:t>
      </w:r>
    </w:p>
    <w:p w14:paraId="5C5DFA50" w14:textId="0920752E" w:rsidR="006E0FEE" w:rsidRDefault="006E0FEE" w:rsidP="006E0FEE">
      <w:pPr>
        <w:pStyle w:val="ListParagraph"/>
        <w:numPr>
          <w:ilvl w:val="0"/>
          <w:numId w:val="4"/>
        </w:numPr>
        <w:spacing w:after="0" w:line="240" w:lineRule="auto"/>
      </w:pPr>
      <w:r>
        <w:t>Scope of training</w:t>
      </w:r>
    </w:p>
    <w:p w14:paraId="1C58BD82" w14:textId="47D27EC3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40k medical residents annually, 30% of total medical residents</w:t>
      </w:r>
    </w:p>
    <w:p w14:paraId="3D3C27E0" w14:textId="0504A149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10.5k FTE funded resident positions</w:t>
      </w:r>
    </w:p>
    <w:p w14:paraId="7155D621" w14:textId="2BA47359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proofErr w:type="gramStart"/>
      <w:r>
        <w:t>collaborates</w:t>
      </w:r>
      <w:proofErr w:type="gramEnd"/>
      <w:r>
        <w:t xml:space="preserve"> with &gt;2400 ACGME accredited programs</w:t>
      </w:r>
    </w:p>
    <w:p w14:paraId="5EE9EBDB" w14:textId="726AC4E6" w:rsidR="006E0FEE" w:rsidRDefault="006E0FEE" w:rsidP="006E0FE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GME Enhancement 1 – driven by </w:t>
      </w:r>
      <w:proofErr w:type="spellStart"/>
      <w:r>
        <w:t>maldistribution</w:t>
      </w:r>
      <w:proofErr w:type="spellEnd"/>
      <w:r>
        <w:t xml:space="preserve"> of residency positions and failure to keep up with emerging specialization</w:t>
      </w:r>
    </w:p>
    <w:p w14:paraId="0510A1DF" w14:textId="322BE880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2007-2011</w:t>
      </w:r>
    </w:p>
    <w:p w14:paraId="6A1E944B" w14:textId="59833583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proofErr w:type="gramStart"/>
      <w:r>
        <w:t>corrected</w:t>
      </w:r>
      <w:proofErr w:type="gramEnd"/>
      <w:r>
        <w:t xml:space="preserve"> geographic </w:t>
      </w:r>
      <w:proofErr w:type="spellStart"/>
      <w:r>
        <w:t>maldistribution</w:t>
      </w:r>
      <w:proofErr w:type="spellEnd"/>
      <w:r>
        <w:t xml:space="preserve"> by sending new positions to SE and SW</w:t>
      </w:r>
    </w:p>
    <w:p w14:paraId="19A8D994" w14:textId="581ABD57" w:rsidR="006E0FEE" w:rsidRDefault="006E0FEE" w:rsidP="006E0FE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VACAA Choice Act, signed 2014 – expand GME by 1500 positions over 5 </w:t>
      </w:r>
      <w:proofErr w:type="spellStart"/>
      <w:r>
        <w:t>yrs</w:t>
      </w:r>
      <w:proofErr w:type="spellEnd"/>
    </w:p>
    <w:p w14:paraId="5A59CAC5" w14:textId="28A58C13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Very specific funding priorities </w:t>
      </w:r>
      <w:r w:rsidR="00EC1DF0">
        <w:t xml:space="preserve">(need to meet one of these) </w:t>
      </w:r>
      <w:r>
        <w:t>– facilities in areas with shortage of physicians, no prior GME, rural locations, high concentration of veterans, HPSAs</w:t>
      </w:r>
    </w:p>
    <w:p w14:paraId="0CBEA1C6" w14:textId="6A26CF22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Programs – primary care, mental health, new affiliations</w:t>
      </w:r>
    </w:p>
    <w:p w14:paraId="6DE53DD7" w14:textId="075F57C2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Part of initiative to “staff up” VA</w:t>
      </w:r>
    </w:p>
    <w:p w14:paraId="6FB65449" w14:textId="7F2AE900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Put out request for positions in VA hospitals, rigorously adhering to law and act, will have to report on budgetary allocation and fill rate</w:t>
      </w:r>
    </w:p>
    <w:p w14:paraId="40CC782B" w14:textId="3BD3DE6F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There has been many applications, 450 positions requested in this round during 4 </w:t>
      </w:r>
      <w:proofErr w:type="spellStart"/>
      <w:r>
        <w:t>wk</w:t>
      </w:r>
      <w:proofErr w:type="spellEnd"/>
      <w:r>
        <w:t xml:space="preserve"> window</w:t>
      </w:r>
    </w:p>
    <w:p w14:paraId="2C39ADF8" w14:textId="4A090BE9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ACGME is aware of legislation and is going to do everything they can to expedite increase in residency caps</w:t>
      </w:r>
    </w:p>
    <w:p w14:paraId="14DE8854" w14:textId="582E3C65" w:rsidR="006E0FEE" w:rsidRDefault="006E0FEE" w:rsidP="006E0FEE">
      <w:pPr>
        <w:pStyle w:val="ListParagraph"/>
        <w:numPr>
          <w:ilvl w:val="0"/>
          <w:numId w:val="4"/>
        </w:numPr>
        <w:spacing w:after="0" w:line="240" w:lineRule="auto"/>
      </w:pPr>
      <w:r>
        <w:t>Ground rules</w:t>
      </w:r>
    </w:p>
    <w:p w14:paraId="3820AA33" w14:textId="3ED5BC4C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VA pays stipend and benefit</w:t>
      </w:r>
      <w:r w:rsidR="00EC1DF0">
        <w:t xml:space="preserve"> costs for</w:t>
      </w:r>
      <w:r>
        <w:t xml:space="preserve"> </w:t>
      </w:r>
      <w:r w:rsidR="00EC1DF0">
        <w:t>t</w:t>
      </w:r>
      <w:r>
        <w:t>ime at VA site only, usually through OAA funded disbursement agreement</w:t>
      </w:r>
    </w:p>
    <w:p w14:paraId="65702258" w14:textId="0AB3116F" w:rsidR="006E0FEE" w:rsidRDefault="006E0FEE" w:rsidP="006E0FEE">
      <w:pPr>
        <w:pStyle w:val="ListParagraph"/>
        <w:numPr>
          <w:ilvl w:val="1"/>
          <w:numId w:val="4"/>
        </w:numPr>
        <w:spacing w:after="0" w:line="240" w:lineRule="auto"/>
      </w:pPr>
      <w:r>
        <w:t>Other program costs paid via outside disbursement agreement</w:t>
      </w:r>
    </w:p>
    <w:p w14:paraId="71FB6DEC" w14:textId="1C3E6070" w:rsidR="00EC1DF0" w:rsidRDefault="00EC1DF0" w:rsidP="00EC1DF0">
      <w:pPr>
        <w:pStyle w:val="ListParagraph"/>
        <w:numPr>
          <w:ilvl w:val="0"/>
          <w:numId w:val="4"/>
        </w:numPr>
        <w:spacing w:after="0" w:line="240" w:lineRule="auto"/>
      </w:pPr>
      <w:r>
        <w:t>VA has had underutilization of some facilities, have identified positions and institutions over the last year, these positions may have been underfunded but stayed listed, now correcting how things are reported</w:t>
      </w:r>
    </w:p>
    <w:p w14:paraId="13840D3D" w14:textId="77777777" w:rsidR="00827A0A" w:rsidRDefault="00827A0A" w:rsidP="00827A0A">
      <w:pPr>
        <w:spacing w:after="0" w:line="240" w:lineRule="auto"/>
      </w:pPr>
    </w:p>
    <w:p w14:paraId="6C6B895A" w14:textId="19CD7424" w:rsidR="00827A0A" w:rsidRDefault="00827A0A" w:rsidP="00827A0A">
      <w:pPr>
        <w:spacing w:after="0" w:line="240" w:lineRule="auto"/>
      </w:pPr>
      <w:r>
        <w:t>Q&amp;A</w:t>
      </w:r>
    </w:p>
    <w:p w14:paraId="7481274C" w14:textId="7A5D2396" w:rsidR="00827A0A" w:rsidRDefault="00EC1DF0" w:rsidP="00827A0A">
      <w:pPr>
        <w:spacing w:after="0" w:line="240" w:lineRule="auto"/>
      </w:pPr>
      <w:r>
        <w:t xml:space="preserve">Launched a grassroots network – aamcaction.org, trying to bring together everyone who needs to have a voice. </w:t>
      </w:r>
      <w:proofErr w:type="gramStart"/>
      <w:r>
        <w:t xml:space="preserve">Despite being on </w:t>
      </w:r>
      <w:proofErr w:type="spellStart"/>
      <w:r>
        <w:t>payfor</w:t>
      </w:r>
      <w:proofErr w:type="spellEnd"/>
      <w:r>
        <w:t xml:space="preserve"> list??</w:t>
      </w:r>
      <w:proofErr w:type="gramEnd"/>
      <w:r>
        <w:t xml:space="preserve"> Currently have contacted 170k. </w:t>
      </w:r>
    </w:p>
    <w:p w14:paraId="622B2A0D" w14:textId="77777777" w:rsidR="00EC1DF0" w:rsidRDefault="00EC1DF0" w:rsidP="00827A0A">
      <w:pPr>
        <w:spacing w:after="0" w:line="240" w:lineRule="auto"/>
      </w:pPr>
    </w:p>
    <w:p w14:paraId="2CF9189B" w14:textId="11FE7A7D" w:rsidR="00EC1DF0" w:rsidRDefault="00EC1DF0" w:rsidP="00827A0A">
      <w:pPr>
        <w:spacing w:after="0" w:line="240" w:lineRule="auto"/>
      </w:pPr>
      <w:r>
        <w:lastRenderedPageBreak/>
        <w:t>All-payer model – supported by AAMC</w:t>
      </w:r>
    </w:p>
    <w:p w14:paraId="123F614A" w14:textId="77777777" w:rsidR="00063334" w:rsidRDefault="00063334" w:rsidP="00827A0A">
      <w:pPr>
        <w:spacing w:after="0" w:line="240" w:lineRule="auto"/>
      </w:pPr>
    </w:p>
    <w:p w14:paraId="79F290E2" w14:textId="63B410F1" w:rsidR="00063334" w:rsidRDefault="00063334" w:rsidP="00827A0A">
      <w:pPr>
        <w:spacing w:after="0" w:line="240" w:lineRule="auto"/>
      </w:pPr>
      <w:r>
        <w:t>IOM – no prescription for how to deal with disruption. Part of the challenge is that we have IME adjustment (proxy for any different types of care). To build system ground up – figure out how to pay for medical education, research and clinical care, and then make that a societal cost. While current care is usually satisfactory, transparency efforts will help tie payment to performance</w:t>
      </w:r>
    </w:p>
    <w:p w14:paraId="0DFAD46E" w14:textId="77777777" w:rsidR="00063334" w:rsidRDefault="00063334" w:rsidP="00827A0A">
      <w:pPr>
        <w:spacing w:after="0" w:line="240" w:lineRule="auto"/>
      </w:pPr>
    </w:p>
    <w:p w14:paraId="6AB4427F" w14:textId="701CB58B" w:rsidR="00063334" w:rsidRDefault="00063334" w:rsidP="00827A0A">
      <w:pPr>
        <w:spacing w:after="0" w:line="240" w:lineRule="auto"/>
      </w:pPr>
      <w:r>
        <w:t xml:space="preserve">Residency training is starting to move into </w:t>
      </w:r>
      <w:proofErr w:type="gramStart"/>
      <w:r>
        <w:t>non hospital</w:t>
      </w:r>
      <w:proofErr w:type="gramEnd"/>
      <w:r>
        <w:t xml:space="preserve"> settings, but the how is pretty difficult.</w:t>
      </w:r>
    </w:p>
    <w:p w14:paraId="493685A7" w14:textId="77777777" w:rsidR="00EC1DF0" w:rsidRDefault="00EC1DF0" w:rsidP="00827A0A">
      <w:pPr>
        <w:spacing w:after="0" w:line="240" w:lineRule="auto"/>
      </w:pPr>
    </w:p>
    <w:p w14:paraId="347722B7" w14:textId="0AB50F07" w:rsidR="00347FA2" w:rsidRDefault="00347FA2" w:rsidP="00347FA2">
      <w:pPr>
        <w:spacing w:after="0" w:line="240" w:lineRule="auto"/>
      </w:pPr>
      <w:r>
        <w:t>Resources:</w:t>
      </w:r>
    </w:p>
    <w:p w14:paraId="5F0E295A" w14:textId="3D55492C" w:rsidR="00347FA2" w:rsidRDefault="00347FA2" w:rsidP="00347FA2">
      <w:pPr>
        <w:spacing w:after="0" w:line="240" w:lineRule="auto"/>
      </w:pPr>
      <w:r>
        <w:t>AAMC Physician Workforce Data book</w:t>
      </w:r>
    </w:p>
    <w:p w14:paraId="6AADD02B" w14:textId="2917FBC2" w:rsidR="00EC1DF0" w:rsidRDefault="00EC1DF0" w:rsidP="00347FA2">
      <w:pPr>
        <w:spacing w:after="0" w:line="240" w:lineRule="auto"/>
      </w:pPr>
      <w:r>
        <w:t xml:space="preserve">AAMCAction.org </w:t>
      </w:r>
    </w:p>
    <w:p w14:paraId="27A60B3A" w14:textId="55F7AB4F" w:rsidR="00B14DE6" w:rsidRDefault="00B14DE6" w:rsidP="00347FA2">
      <w:pPr>
        <w:spacing w:after="0" w:line="240" w:lineRule="auto"/>
      </w:pPr>
      <w:r>
        <w:t>Institute of Medicine Report</w:t>
      </w:r>
      <w:bookmarkStart w:id="0" w:name="_GoBack"/>
      <w:bookmarkEnd w:id="0"/>
    </w:p>
    <w:sectPr w:rsidR="00B14DE6" w:rsidSect="00E5696D">
      <w:pgSz w:w="12240" w:h="15840"/>
      <w:pgMar w:top="1440" w:right="1440" w:bottom="1440" w:left="1440" w:header="720" w:footer="720" w:gutter="0"/>
      <w:pgBorders w:offsetFrom="page">
        <w:top w:val="single" w:sz="4" w:space="24" w:color="04617B" w:themeColor="text2"/>
        <w:left w:val="single" w:sz="4" w:space="24" w:color="04617B" w:themeColor="text2"/>
        <w:bottom w:val="single" w:sz="4" w:space="24" w:color="04617B" w:themeColor="text2"/>
        <w:right w:val="single" w:sz="4" w:space="24" w:color="04617B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42"/>
    <w:multiLevelType w:val="hybridMultilevel"/>
    <w:tmpl w:val="373EA5F8"/>
    <w:lvl w:ilvl="0" w:tplc="66AEAE4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611"/>
    <w:multiLevelType w:val="hybridMultilevel"/>
    <w:tmpl w:val="8F1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4BB"/>
    <w:multiLevelType w:val="hybridMultilevel"/>
    <w:tmpl w:val="7060B6EA"/>
    <w:lvl w:ilvl="0" w:tplc="07407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1A1867"/>
    <w:multiLevelType w:val="hybridMultilevel"/>
    <w:tmpl w:val="EC3C4374"/>
    <w:lvl w:ilvl="0" w:tplc="4FE4448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D"/>
    <w:rsid w:val="0003100B"/>
    <w:rsid w:val="00063334"/>
    <w:rsid w:val="0007201A"/>
    <w:rsid w:val="00120B5A"/>
    <w:rsid w:val="00257EBA"/>
    <w:rsid w:val="002B4F68"/>
    <w:rsid w:val="002E4EE8"/>
    <w:rsid w:val="00310034"/>
    <w:rsid w:val="00335B80"/>
    <w:rsid w:val="00347FA2"/>
    <w:rsid w:val="00355B13"/>
    <w:rsid w:val="003C5BDA"/>
    <w:rsid w:val="003F6465"/>
    <w:rsid w:val="003F7D2C"/>
    <w:rsid w:val="00404EBF"/>
    <w:rsid w:val="004146C4"/>
    <w:rsid w:val="00416BB3"/>
    <w:rsid w:val="0044702E"/>
    <w:rsid w:val="0049494C"/>
    <w:rsid w:val="005543CC"/>
    <w:rsid w:val="005739E1"/>
    <w:rsid w:val="005C04DD"/>
    <w:rsid w:val="005E3772"/>
    <w:rsid w:val="00641091"/>
    <w:rsid w:val="006B179E"/>
    <w:rsid w:val="006E0FEE"/>
    <w:rsid w:val="00791DEF"/>
    <w:rsid w:val="008045C3"/>
    <w:rsid w:val="00827A0A"/>
    <w:rsid w:val="00904CE5"/>
    <w:rsid w:val="00950651"/>
    <w:rsid w:val="009565D5"/>
    <w:rsid w:val="00982A79"/>
    <w:rsid w:val="009B647F"/>
    <w:rsid w:val="009F29DD"/>
    <w:rsid w:val="00A212EF"/>
    <w:rsid w:val="00A44963"/>
    <w:rsid w:val="00A63C69"/>
    <w:rsid w:val="00B01BDB"/>
    <w:rsid w:val="00B14DE6"/>
    <w:rsid w:val="00B239E8"/>
    <w:rsid w:val="00B77F32"/>
    <w:rsid w:val="00B93952"/>
    <w:rsid w:val="00BC3DBC"/>
    <w:rsid w:val="00C57688"/>
    <w:rsid w:val="00CE340F"/>
    <w:rsid w:val="00D441D0"/>
    <w:rsid w:val="00D621DF"/>
    <w:rsid w:val="00D92C92"/>
    <w:rsid w:val="00DE7802"/>
    <w:rsid w:val="00DF6487"/>
    <w:rsid w:val="00E5696D"/>
    <w:rsid w:val="00EC1DF0"/>
    <w:rsid w:val="00ED4380"/>
    <w:rsid w:val="00F11C7B"/>
    <w:rsid w:val="00FE3540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3A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B3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B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vent.com/events/learn-serve-lead-2014-the-aamc-annual-meeting/agenda-a4bfa8584ab64b6fbc0b57e7828f3220.aspx" TargetMode="External"/><Relationship Id="rId8" Type="http://schemas.openxmlformats.org/officeDocument/2006/relationships/hyperlink" Target="http://www.cvent.com/events/learn-serve-lead-2014-the-aamc-annual-meeting/agenda-a4bfa8584ab64b6fbc0b57e7828f3220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C041-D06B-3142-B264-7EBEA2E2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1228</Words>
  <Characters>7001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Sinewe, Marcus William</dc:creator>
  <cp:lastModifiedBy>Kate Carroll</cp:lastModifiedBy>
  <cp:revision>7</cp:revision>
  <dcterms:created xsi:type="dcterms:W3CDTF">2014-11-08T19:11:00Z</dcterms:created>
  <dcterms:modified xsi:type="dcterms:W3CDTF">2014-11-08T20:59:00Z</dcterms:modified>
</cp:coreProperties>
</file>